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1485" w:rsidRPr="008D2C46" w:rsidRDefault="00966F3D" w:rsidP="008F58B5">
      <w:pPr>
        <w:pStyle w:val="Ttulo1"/>
        <w:rPr>
          <w:rFonts w:ascii="Arial" w:hAnsi="Arial" w:cs="Arial"/>
          <w:color w:val="808080" w:themeColor="background1" w:themeShade="80"/>
          <w:sz w:val="44"/>
          <w:szCs w:val="44"/>
        </w:rPr>
      </w:pPr>
      <w:r w:rsidRPr="008D2C46">
        <w:rPr>
          <w:rFonts w:ascii="Arial" w:hAnsi="Arial" w:cs="Arial"/>
          <w:color w:val="808080" w:themeColor="background1" w:themeShade="80"/>
          <w:sz w:val="44"/>
          <w:szCs w:val="44"/>
        </w:rPr>
        <w:t>OBJETIVOS</w:t>
      </w:r>
      <w:r w:rsidR="00C61485" w:rsidRPr="008D2C46">
        <w:rPr>
          <w:rFonts w:ascii="Arial" w:hAnsi="Arial" w:cs="Arial"/>
          <w:color w:val="808080" w:themeColor="background1" w:themeShade="80"/>
          <w:sz w:val="44"/>
          <w:szCs w:val="44"/>
        </w:rPr>
        <w:t xml:space="preserve"> E ÍNDICE</w:t>
      </w:r>
      <w:r w:rsidRPr="008D2C46">
        <w:rPr>
          <w:rFonts w:ascii="Arial" w:hAnsi="Arial" w:cs="Arial"/>
          <w:color w:val="808080" w:themeColor="background1" w:themeShade="80"/>
          <w:sz w:val="44"/>
          <w:szCs w:val="44"/>
        </w:rPr>
        <w:t xml:space="preserve"> </w:t>
      </w:r>
    </w:p>
    <w:p w:rsidR="00244D1D" w:rsidRDefault="00B76328" w:rsidP="00244D1D">
      <w:pPr>
        <w:pStyle w:val="Ttulo1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8D2C46">
        <w:rPr>
          <w:rFonts w:ascii="Arial" w:hAnsi="Arial" w:cs="Arial"/>
          <w:b w:val="0"/>
          <w:color w:val="808080" w:themeColor="background1" w:themeShade="80"/>
          <w:sz w:val="28"/>
          <w:szCs w:val="28"/>
        </w:rPr>
        <w:t>CURSO</w:t>
      </w:r>
      <w:r w:rsidR="00C61485" w:rsidRPr="008D2C46">
        <w:rPr>
          <w:rFonts w:ascii="Arial" w:hAnsi="Arial" w:cs="Arial"/>
          <w:b w:val="0"/>
          <w:color w:val="808080" w:themeColor="background1" w:themeShade="80"/>
          <w:sz w:val="28"/>
          <w:szCs w:val="28"/>
        </w:rPr>
        <w:t xml:space="preserve">: </w:t>
      </w:r>
      <w:r w:rsidR="00DB13DA">
        <w:rPr>
          <w:rFonts w:ascii="Arial" w:hAnsi="Arial" w:cs="Arial"/>
          <w:color w:val="808080" w:themeColor="background1" w:themeShade="80"/>
          <w:sz w:val="24"/>
          <w:szCs w:val="24"/>
        </w:rPr>
        <w:t>REDES DE ABASTECIMIENTO Y SANEAMIENTO Y POCERÍA</w:t>
      </w:r>
      <w:r w:rsidR="00244D1D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  <w:r w:rsidR="00181823">
        <w:rPr>
          <w:rFonts w:ascii="Arial" w:hAnsi="Arial" w:cs="Arial"/>
          <w:color w:val="808080" w:themeColor="background1" w:themeShade="80"/>
          <w:sz w:val="24"/>
          <w:szCs w:val="24"/>
        </w:rPr>
        <w:t xml:space="preserve">– </w:t>
      </w:r>
      <w:r w:rsidR="00244D1D">
        <w:rPr>
          <w:rFonts w:ascii="Arial" w:hAnsi="Arial" w:cs="Arial"/>
          <w:color w:val="808080" w:themeColor="background1" w:themeShade="80"/>
          <w:sz w:val="24"/>
          <w:szCs w:val="24"/>
        </w:rPr>
        <w:t>20H</w:t>
      </w:r>
    </w:p>
    <w:p w:rsidR="00244D1D" w:rsidRDefault="00244D1D" w:rsidP="00244D1D">
      <w:pPr>
        <w:pStyle w:val="Ttulo1"/>
        <w:rPr>
          <w:rFonts w:ascii="Arial" w:hAnsi="Arial" w:cs="Arial"/>
          <w:color w:val="808080" w:themeColor="background1" w:themeShade="80"/>
          <w:sz w:val="24"/>
          <w:szCs w:val="24"/>
        </w:rPr>
      </w:pPr>
    </w:p>
    <w:p w:rsidR="00CA5FBF" w:rsidRDefault="00CA5FBF" w:rsidP="00244D1D">
      <w:pPr>
        <w:pStyle w:val="Ttulo1"/>
        <w:rPr>
          <w:rFonts w:ascii="Arial" w:hAnsi="Arial" w:cs="Arial"/>
          <w:sz w:val="20"/>
          <w:szCs w:val="20"/>
        </w:rPr>
      </w:pPr>
      <w:r w:rsidRP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>DESTINATARIOS</w:t>
      </w:r>
      <w:r w:rsidRPr="00490BCF">
        <w:rPr>
          <w:rStyle w:val="Textoennegrita"/>
          <w:rFonts w:ascii="Arial" w:hAnsi="Arial" w:cs="Arial"/>
          <w:sz w:val="20"/>
          <w:szCs w:val="20"/>
        </w:rPr>
        <w:t xml:space="preserve">: </w:t>
      </w:r>
      <w:r w:rsidR="007050E9" w:rsidRPr="00244D1D">
        <w:rPr>
          <w:rFonts w:ascii="Arial" w:hAnsi="Arial" w:cs="Arial"/>
          <w:b w:val="0"/>
          <w:sz w:val="20"/>
          <w:szCs w:val="20"/>
        </w:rPr>
        <w:t>Dirigido a los trabaj</w:t>
      </w:r>
      <w:r w:rsidR="007050E9">
        <w:rPr>
          <w:rFonts w:ascii="Arial" w:hAnsi="Arial" w:cs="Arial"/>
          <w:b w:val="0"/>
          <w:sz w:val="20"/>
          <w:szCs w:val="20"/>
        </w:rPr>
        <w:t xml:space="preserve">adores autónomos, trabajadores en activo y desempleados que ya han cursado el nivel inicial (Aula Permanente) de 8 horas de duración  y que realicen o vayan a realizar </w:t>
      </w:r>
      <w:bookmarkStart w:id="0" w:name="_GoBack"/>
      <w:bookmarkEnd w:id="0"/>
      <w:r w:rsidR="00372970">
        <w:rPr>
          <w:rFonts w:ascii="Arial" w:hAnsi="Arial" w:cs="Arial"/>
          <w:b w:val="0"/>
          <w:sz w:val="20"/>
          <w:szCs w:val="20"/>
        </w:rPr>
        <w:t xml:space="preserve">trabajos </w:t>
      </w:r>
      <w:r w:rsidR="00DB13DA">
        <w:rPr>
          <w:rFonts w:ascii="Arial" w:hAnsi="Arial" w:cs="Arial"/>
          <w:b w:val="0"/>
          <w:sz w:val="20"/>
          <w:szCs w:val="20"/>
        </w:rPr>
        <w:t xml:space="preserve">en redes de abastecimiento y saneamiento y </w:t>
      </w:r>
      <w:proofErr w:type="spellStart"/>
      <w:r w:rsidR="00DB13DA">
        <w:rPr>
          <w:rFonts w:ascii="Arial" w:hAnsi="Arial" w:cs="Arial"/>
          <w:b w:val="0"/>
          <w:sz w:val="20"/>
          <w:szCs w:val="20"/>
        </w:rPr>
        <w:t>pocería</w:t>
      </w:r>
      <w:proofErr w:type="spellEnd"/>
      <w:r w:rsidR="00DB13DA">
        <w:rPr>
          <w:rFonts w:ascii="Arial" w:hAnsi="Arial" w:cs="Arial"/>
          <w:b w:val="0"/>
          <w:sz w:val="20"/>
          <w:szCs w:val="20"/>
        </w:rPr>
        <w:t>.</w:t>
      </w:r>
    </w:p>
    <w:p w:rsidR="00244D1D" w:rsidRDefault="005F19C9" w:rsidP="008D2C46">
      <w:pPr>
        <w:pStyle w:val="NormalWeb"/>
        <w:spacing w:beforeLines="120" w:before="288" w:beforeAutospacing="0" w:line="264" w:lineRule="auto"/>
        <w:jc w:val="both"/>
        <w:rPr>
          <w:rFonts w:ascii="Arial" w:hAnsi="Arial" w:cs="Arial"/>
          <w:sz w:val="20"/>
          <w:szCs w:val="20"/>
        </w:rPr>
      </w:pPr>
      <w:r w:rsidRP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>FORMACION</w:t>
      </w:r>
      <w:r w:rsidR="00490BCF" w:rsidRP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 xml:space="preserve">: </w:t>
      </w:r>
      <w:r w:rsidR="00244D1D" w:rsidRPr="006D3DEC">
        <w:rPr>
          <w:rStyle w:val="Textoennegrita"/>
          <w:rFonts w:ascii="Arial" w:hAnsi="Arial" w:cs="Arial"/>
          <w:b w:val="0"/>
          <w:sz w:val="20"/>
          <w:szCs w:val="20"/>
        </w:rPr>
        <w:t xml:space="preserve">Formación </w:t>
      </w:r>
      <w:r w:rsidR="00244D1D">
        <w:rPr>
          <w:rStyle w:val="Textoennegrita"/>
          <w:rFonts w:ascii="Arial" w:hAnsi="Arial" w:cs="Arial"/>
          <w:b w:val="0"/>
          <w:sz w:val="20"/>
          <w:szCs w:val="20"/>
        </w:rPr>
        <w:t xml:space="preserve">PRESENCIAL. Segundo ciclo. Válido </w:t>
      </w:r>
      <w:r w:rsidR="00244D1D">
        <w:rPr>
          <w:rFonts w:ascii="Arial" w:hAnsi="Arial" w:cs="Arial"/>
          <w:sz w:val="20"/>
          <w:szCs w:val="20"/>
        </w:rPr>
        <w:t xml:space="preserve">para cursos bonificados </w:t>
      </w:r>
      <w:r w:rsidR="00244D1D" w:rsidRPr="00CA5FBF">
        <w:rPr>
          <w:rFonts w:ascii="Arial" w:hAnsi="Arial" w:cs="Arial"/>
          <w:sz w:val="20"/>
          <w:szCs w:val="20"/>
        </w:rPr>
        <w:t>y no bonificados.</w:t>
      </w:r>
      <w:r w:rsidR="00244D1D">
        <w:rPr>
          <w:rFonts w:ascii="Arial" w:hAnsi="Arial" w:cs="Arial"/>
          <w:sz w:val="20"/>
          <w:szCs w:val="20"/>
        </w:rPr>
        <w:t xml:space="preserve"> Curso de </w:t>
      </w:r>
      <w:r w:rsidR="00244D1D">
        <w:rPr>
          <w:rFonts w:ascii="Arial" w:hAnsi="Arial" w:cs="Arial"/>
          <w:color w:val="808080" w:themeColor="background1" w:themeShade="80"/>
          <w:sz w:val="20"/>
          <w:szCs w:val="20"/>
        </w:rPr>
        <w:t>20</w:t>
      </w:r>
      <w:r w:rsidR="00244D1D" w:rsidRPr="006D3DEC">
        <w:rPr>
          <w:rFonts w:ascii="Arial" w:hAnsi="Arial" w:cs="Arial"/>
          <w:color w:val="808080" w:themeColor="background1" w:themeShade="80"/>
          <w:sz w:val="20"/>
          <w:szCs w:val="20"/>
        </w:rPr>
        <w:t xml:space="preserve"> horas </w:t>
      </w:r>
      <w:r w:rsidR="00244D1D">
        <w:rPr>
          <w:rFonts w:ascii="Arial" w:hAnsi="Arial" w:cs="Arial"/>
          <w:sz w:val="20"/>
          <w:szCs w:val="20"/>
        </w:rPr>
        <w:t>lectivas.</w:t>
      </w:r>
    </w:p>
    <w:p w:rsidR="00CA5FBF" w:rsidRPr="00CA5FBF" w:rsidRDefault="00CE1CBE" w:rsidP="008D2C46">
      <w:pPr>
        <w:pStyle w:val="NormalWeb"/>
        <w:spacing w:beforeLines="120" w:before="288" w:beforeAutospacing="0" w:line="264" w:lineRule="auto"/>
        <w:jc w:val="both"/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</w:pPr>
      <w:r w:rsidRP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>OBJETIVO</w:t>
      </w:r>
      <w:r w:rsidR="00CA5FBF" w:rsidRP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>S</w:t>
      </w:r>
      <w:r w:rsid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 xml:space="preserve"> E ÍNDICE</w:t>
      </w:r>
      <w:r w:rsidR="00CA5FBF" w:rsidRPr="00CA5FBF">
        <w:rPr>
          <w:rStyle w:val="Textoennegrita"/>
          <w:rFonts w:ascii="Arial" w:hAnsi="Arial" w:cs="Arial"/>
          <w:color w:val="808080" w:themeColor="background1" w:themeShade="80"/>
          <w:sz w:val="20"/>
          <w:szCs w:val="20"/>
        </w:rPr>
        <w:t>:</w:t>
      </w:r>
    </w:p>
    <w:p w:rsidR="00CE1CBE" w:rsidRPr="00CA5FBF" w:rsidRDefault="00CE1CBE" w:rsidP="00CA5FBF">
      <w:pPr>
        <w:pStyle w:val="NormalWeb"/>
        <w:spacing w:beforeLines="120" w:before="288" w:beforeAutospacing="0" w:line="264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A5FBF">
        <w:rPr>
          <w:rStyle w:val="Textoennegrita"/>
          <w:rFonts w:ascii="Arial" w:hAnsi="Arial" w:cs="Arial"/>
          <w:sz w:val="20"/>
          <w:szCs w:val="20"/>
        </w:rPr>
        <w:t>G</w:t>
      </w:r>
      <w:r w:rsidR="00CA5FBF" w:rsidRPr="00CA5FBF">
        <w:rPr>
          <w:rStyle w:val="Textoennegrita"/>
          <w:rFonts w:ascii="Arial" w:hAnsi="Arial" w:cs="Arial"/>
          <w:sz w:val="20"/>
          <w:szCs w:val="20"/>
        </w:rPr>
        <w:t xml:space="preserve">ENERAL: </w:t>
      </w:r>
      <w:r w:rsidRPr="00482F11">
        <w:rPr>
          <w:rFonts w:ascii="Arial" w:hAnsi="Arial" w:cs="Arial"/>
          <w:sz w:val="20"/>
          <w:szCs w:val="20"/>
        </w:rPr>
        <w:t xml:space="preserve">Conseguir que el alumno se sienta responsable de su propio aprendizaje y colabore con el resto de compañeros para aplicar los conocimientos en materia de Prevención de Riesgos Laborales (PRL) generales y específicos que le acerquen al conocimiento de la Ley, de los </w:t>
      </w:r>
      <w:r w:rsidRPr="00CA5FBF">
        <w:rPr>
          <w:rFonts w:ascii="Arial" w:hAnsi="Arial" w:cs="Arial"/>
          <w:sz w:val="20"/>
          <w:szCs w:val="20"/>
        </w:rPr>
        <w:t>derechos y obligaciones legales, de los ries</w:t>
      </w:r>
      <w:r w:rsidR="004E1FBC" w:rsidRPr="00CA5FBF">
        <w:rPr>
          <w:rFonts w:ascii="Arial" w:hAnsi="Arial" w:cs="Arial"/>
          <w:sz w:val="20"/>
          <w:szCs w:val="20"/>
        </w:rPr>
        <w:t>gos, de las medidas preventivas</w:t>
      </w:r>
      <w:r w:rsidR="00161028">
        <w:rPr>
          <w:rFonts w:ascii="Arial" w:hAnsi="Arial" w:cs="Arial"/>
          <w:sz w:val="20"/>
          <w:szCs w:val="20"/>
        </w:rPr>
        <w:t xml:space="preserve"> en sus actividades diarias.</w:t>
      </w:r>
    </w:p>
    <w:p w:rsidR="00CE1CBE" w:rsidRPr="00CA5FBF" w:rsidRDefault="00B76328" w:rsidP="008D2C46">
      <w:pPr>
        <w:pStyle w:val="NormalWeb"/>
        <w:spacing w:beforeLines="120" w:before="288" w:beforeAutospacing="0" w:line="264" w:lineRule="auto"/>
        <w:rPr>
          <w:rFonts w:ascii="Arial" w:hAnsi="Arial" w:cs="Arial"/>
          <w:b/>
          <w:sz w:val="20"/>
          <w:szCs w:val="20"/>
        </w:rPr>
      </w:pPr>
      <w:r w:rsidRPr="00CA5FBF">
        <w:rPr>
          <w:rFonts w:ascii="Arial" w:hAnsi="Arial" w:cs="Arial"/>
          <w:b/>
          <w:sz w:val="20"/>
          <w:szCs w:val="20"/>
        </w:rPr>
        <w:t>ESPECÍFICOS</w:t>
      </w:r>
      <w:r w:rsidR="00CA5FBF" w:rsidRPr="00CA5FBF">
        <w:rPr>
          <w:rFonts w:ascii="Arial" w:hAnsi="Arial" w:cs="Arial"/>
          <w:b/>
          <w:sz w:val="20"/>
          <w:szCs w:val="20"/>
        </w:rPr>
        <w:t>:</w:t>
      </w:r>
    </w:p>
    <w:p w:rsidR="004E1FBC" w:rsidRPr="008D2C46" w:rsidRDefault="004E1FBC" w:rsidP="008D2C46">
      <w:pPr>
        <w:pStyle w:val="parrafo2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506848">
        <w:rPr>
          <w:rFonts w:ascii="Arial" w:hAnsi="Arial" w:cs="Arial"/>
          <w:b/>
          <w:color w:val="000000" w:themeColor="text1"/>
          <w:sz w:val="20"/>
          <w:szCs w:val="20"/>
        </w:rPr>
        <w:t>Promover los comportamientos seguros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 y la correcta utilización de los equipos de trabajo y protección, y fomentar el interés y cooperación de los trabajadores en una acción preventiva integrada.</w:t>
      </w:r>
    </w:p>
    <w:p w:rsidR="004E1FBC" w:rsidRPr="008D2C46" w:rsidRDefault="004E1FBC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506848">
        <w:rPr>
          <w:rFonts w:ascii="Arial" w:hAnsi="Arial" w:cs="Arial"/>
          <w:b/>
          <w:color w:val="000000" w:themeColor="text1"/>
          <w:sz w:val="20"/>
          <w:szCs w:val="20"/>
        </w:rPr>
        <w:t>Promover, en particular, las actuaciones preventivas básicas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>, tales como el orden, la limpieza, la señalización y el mantenimiento general, y efectuar su seguimiento y control.</w:t>
      </w:r>
    </w:p>
    <w:p w:rsidR="00161028" w:rsidRDefault="00161028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45F63">
        <w:rPr>
          <w:rFonts w:ascii="Arial" w:hAnsi="Arial" w:cs="Arial"/>
          <w:b/>
          <w:color w:val="000000" w:themeColor="text1"/>
          <w:sz w:val="20"/>
          <w:szCs w:val="20"/>
        </w:rPr>
        <w:t>Conocer a nivel preventivo las actividades específicas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de su puesto de trabajo. Así como los medios auxiliares, pequeña herramienta, maquinaria y equipos necesarios para llevarlos a cabo.</w:t>
      </w:r>
    </w:p>
    <w:p w:rsidR="00161028" w:rsidRDefault="00161028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45F63">
        <w:rPr>
          <w:rFonts w:ascii="Arial" w:hAnsi="Arial" w:cs="Arial"/>
          <w:b/>
          <w:color w:val="000000" w:themeColor="text1"/>
          <w:sz w:val="20"/>
          <w:szCs w:val="20"/>
        </w:rPr>
        <w:t>Conocer los derechos y obligaciones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de uno mismo y del resto de los trabajadores.</w:t>
      </w:r>
    </w:p>
    <w:p w:rsidR="00161028" w:rsidRDefault="00161028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45F63">
        <w:rPr>
          <w:rFonts w:ascii="Arial" w:hAnsi="Arial" w:cs="Arial"/>
          <w:b/>
          <w:color w:val="000000" w:themeColor="text1"/>
          <w:sz w:val="20"/>
          <w:szCs w:val="20"/>
        </w:rPr>
        <w:t>Participar y hacer propuestas adecuadas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sobre prevención de riesgos laborales.</w:t>
      </w:r>
    </w:p>
    <w:p w:rsidR="00161028" w:rsidRPr="00161028" w:rsidRDefault="00161028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45F63">
        <w:rPr>
          <w:rFonts w:ascii="Arial" w:hAnsi="Arial" w:cs="Arial"/>
          <w:b/>
          <w:color w:val="000000" w:themeColor="text1"/>
          <w:sz w:val="20"/>
          <w:szCs w:val="20"/>
        </w:rPr>
        <w:t>Conocer las técnicas preventivas específicas a aplicar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(protecciones colectivas, individuales, señalización de seguridad…), contempladas en el plan de seguridad o en caso de no estar en él, saber actuar adecuadamente a nivel preventivo.</w:t>
      </w:r>
    </w:p>
    <w:p w:rsidR="004E1FBC" w:rsidRPr="008D2C46" w:rsidRDefault="004E1FBC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Actuar en caso de emergencia y primeros auxilios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 gestionando las primeras intervenciones al efecto.</w:t>
      </w:r>
    </w:p>
    <w:p w:rsidR="004E1FBC" w:rsidRPr="008D2C46" w:rsidRDefault="004E1FBC" w:rsidP="008D2C46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Cooperar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 con los servicios de prevención.</w:t>
      </w:r>
    </w:p>
    <w:p w:rsidR="00CE1CBE" w:rsidRPr="008D2C46" w:rsidRDefault="00CE1CBE" w:rsidP="008D2C46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Identificar los Riesgos ligados a las condiciones de seguridad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: Ligados a los lugares de trabajo, a equipos de trabajo, máquinas, herramientas, a los medios auxiliares, a los incendios / explosiones, a las instalaciones </w:t>
      </w:r>
      <w:proofErr w:type="gramStart"/>
      <w:r w:rsidRPr="008D2C46">
        <w:rPr>
          <w:rFonts w:ascii="Arial" w:hAnsi="Arial" w:cs="Arial"/>
          <w:color w:val="000000" w:themeColor="text1"/>
          <w:sz w:val="20"/>
          <w:szCs w:val="20"/>
        </w:rPr>
        <w:t>eléctricas..</w:t>
      </w:r>
      <w:proofErr w:type="gramEnd"/>
    </w:p>
    <w:p w:rsidR="00CE1CBE" w:rsidRPr="008D2C46" w:rsidRDefault="00CE1CBE" w:rsidP="008D2C46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Identificar los Riesgos ligados al Medio Ambiente de trabajo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: Ligados a la exposición a productos químicos (Manipulación - Ficha de datos de </w:t>
      </w:r>
      <w:proofErr w:type="gramStart"/>
      <w:r w:rsidRPr="008D2C46">
        <w:rPr>
          <w:rFonts w:ascii="Arial" w:hAnsi="Arial" w:cs="Arial"/>
          <w:color w:val="000000" w:themeColor="text1"/>
          <w:sz w:val="20"/>
          <w:szCs w:val="20"/>
        </w:rPr>
        <w:t>seguridad..</w:t>
      </w:r>
      <w:proofErr w:type="gramEnd"/>
      <w:r w:rsidRPr="008D2C46">
        <w:rPr>
          <w:rFonts w:ascii="Arial" w:hAnsi="Arial" w:cs="Arial"/>
          <w:color w:val="000000" w:themeColor="text1"/>
          <w:sz w:val="20"/>
          <w:szCs w:val="20"/>
        </w:rPr>
        <w:t>), ligados a la exposición a contaminantes biológicos, a la exposición al ruido, a la exposición a las vibraciones, al estrés térmico, a la exposición a las radiaciones, a las condiciones de iluminación.</w:t>
      </w:r>
    </w:p>
    <w:p w:rsidR="00CE1CBE" w:rsidRPr="008D2C46" w:rsidRDefault="00CE1CBE" w:rsidP="008D2C46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Identificar los Riesgos ligados a la carga física y mental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: Ligados a la carga física (manipulación manual de </w:t>
      </w:r>
      <w:proofErr w:type="gramStart"/>
      <w:r w:rsidRPr="008D2C46">
        <w:rPr>
          <w:rFonts w:ascii="Arial" w:hAnsi="Arial" w:cs="Arial"/>
          <w:color w:val="000000" w:themeColor="text1"/>
          <w:sz w:val="20"/>
          <w:szCs w:val="20"/>
        </w:rPr>
        <w:t>cargas..</w:t>
      </w:r>
      <w:proofErr w:type="gramEnd"/>
      <w:r w:rsidRPr="008D2C46">
        <w:rPr>
          <w:rFonts w:ascii="Arial" w:hAnsi="Arial" w:cs="Arial"/>
          <w:color w:val="000000" w:themeColor="text1"/>
          <w:sz w:val="20"/>
          <w:szCs w:val="20"/>
        </w:rPr>
        <w:t>), Ligados a la carga mental (la fatiga, la insatisfacción laboral..).</w:t>
      </w:r>
    </w:p>
    <w:p w:rsidR="00CE1CBE" w:rsidRPr="008D2C46" w:rsidRDefault="00CE1CBE" w:rsidP="008D2C46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Identificar los Riesgos ligados al entorno: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 Ligados a los viales y accesos, a los residuos, a los </w:t>
      </w:r>
      <w:proofErr w:type="gramStart"/>
      <w:r w:rsidRPr="008D2C46">
        <w:rPr>
          <w:rFonts w:ascii="Arial" w:hAnsi="Arial" w:cs="Arial"/>
          <w:color w:val="000000" w:themeColor="text1"/>
          <w:sz w:val="20"/>
          <w:szCs w:val="20"/>
        </w:rPr>
        <w:t>acopios..</w:t>
      </w:r>
      <w:proofErr w:type="gramEnd"/>
    </w:p>
    <w:p w:rsidR="00CE1CBE" w:rsidRPr="008D2C46" w:rsidRDefault="00CE1CBE" w:rsidP="008D2C46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Planificar las tareas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 desde el punto de vista preventivo teniendo en cuenta la interferencia entre actividades y las actividades simultáneas o sucesivas.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ab/>
      </w:r>
    </w:p>
    <w:p w:rsidR="00CE1CBE" w:rsidRPr="008D2C46" w:rsidRDefault="00CE1CBE" w:rsidP="008D2C46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>Conocer los derechos y obligaciones de los trabajadores</w:t>
      </w:r>
      <w:r w:rsidRPr="008D2C46">
        <w:rPr>
          <w:rFonts w:ascii="Arial" w:hAnsi="Arial" w:cs="Arial"/>
          <w:color w:val="000000" w:themeColor="text1"/>
          <w:sz w:val="20"/>
          <w:szCs w:val="20"/>
        </w:rPr>
        <w:t xml:space="preserve"> en relación a la Seguridad y Salud en el trabajo, según la Ley 31/95, así como lo relacionado con la Participación, información, consulta, propuestas y fomento de la toma de conciencia sobre la importancia de involucrarse en la PRL.</w:t>
      </w:r>
    </w:p>
    <w:p w:rsidR="00CE1CBE" w:rsidRPr="00FB4045" w:rsidRDefault="00CE1CBE" w:rsidP="005B3EB4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181823">
        <w:rPr>
          <w:rFonts w:ascii="Arial" w:hAnsi="Arial" w:cs="Arial"/>
          <w:b/>
          <w:color w:val="000000" w:themeColor="text1"/>
          <w:sz w:val="20"/>
          <w:szCs w:val="20"/>
        </w:rPr>
        <w:t xml:space="preserve">Conocer el Marco normativo general y específico Legal </w:t>
      </w:r>
      <w:r w:rsidRPr="00FB4045">
        <w:rPr>
          <w:rFonts w:ascii="Arial" w:hAnsi="Arial" w:cs="Arial"/>
          <w:color w:val="000000" w:themeColor="text1"/>
          <w:sz w:val="20"/>
          <w:szCs w:val="20"/>
        </w:rPr>
        <w:t>de la PRL</w:t>
      </w:r>
      <w:r w:rsidR="008D2C46" w:rsidRPr="00FB4045">
        <w:rPr>
          <w:rFonts w:ascii="Arial" w:hAnsi="Arial" w:cs="Arial"/>
          <w:color w:val="000000" w:themeColor="text1"/>
          <w:sz w:val="20"/>
          <w:szCs w:val="20"/>
        </w:rPr>
        <w:t xml:space="preserve"> y </w:t>
      </w:r>
      <w:r w:rsidRPr="00FB4045">
        <w:rPr>
          <w:rFonts w:ascii="Arial" w:hAnsi="Arial" w:cs="Arial"/>
          <w:color w:val="000000" w:themeColor="text1"/>
          <w:sz w:val="20"/>
          <w:szCs w:val="20"/>
        </w:rPr>
        <w:t>los sistemas de organización de la prevención de riesgos laborales</w:t>
      </w:r>
      <w:r w:rsidR="00FB4045" w:rsidRPr="00FB4045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 w:rsidRPr="00FB4045">
        <w:rPr>
          <w:rFonts w:ascii="Arial" w:hAnsi="Arial" w:cs="Arial"/>
          <w:color w:val="000000" w:themeColor="text1"/>
          <w:sz w:val="20"/>
          <w:szCs w:val="20"/>
        </w:rPr>
        <w:t>Tener conocimientos básicos sobre las actuaciones a llevar a cabo en caso de primeros auxilios y emergencia y evacuación.</w:t>
      </w:r>
    </w:p>
    <w:p w:rsidR="00CE1CBE" w:rsidRPr="008D2C46" w:rsidRDefault="00CE1CBE" w:rsidP="004E1FBC">
      <w:pPr>
        <w:pStyle w:val="NormalWeb"/>
        <w:spacing w:before="0" w:beforeAutospacing="0" w:after="0" w:afterAutospacing="0" w:line="288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C61485" w:rsidRDefault="00C61485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506848" w:rsidRDefault="00506848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181823" w:rsidRDefault="00181823" w:rsidP="00490BCF">
      <w:pPr>
        <w:jc w:val="both"/>
        <w:rPr>
          <w:b/>
          <w:color w:val="948A54" w:themeColor="background2" w:themeShade="80"/>
          <w:sz w:val="36"/>
          <w:szCs w:val="36"/>
        </w:rPr>
      </w:pPr>
    </w:p>
    <w:p w:rsidR="00F91111" w:rsidRPr="00B76328" w:rsidRDefault="00E90FAA" w:rsidP="00D255CD">
      <w:pPr>
        <w:jc w:val="center"/>
        <w:rPr>
          <w:b/>
          <w:color w:val="808080" w:themeColor="background1" w:themeShade="80"/>
          <w:sz w:val="36"/>
          <w:szCs w:val="36"/>
        </w:rPr>
      </w:pPr>
      <w:r w:rsidRPr="00B76328">
        <w:rPr>
          <w:b/>
          <w:color w:val="808080" w:themeColor="background1" w:themeShade="80"/>
          <w:sz w:val="36"/>
          <w:szCs w:val="36"/>
        </w:rPr>
        <w:t>TEMARIO</w:t>
      </w:r>
      <w:r w:rsidR="00490BCF" w:rsidRPr="00B76328">
        <w:rPr>
          <w:b/>
          <w:color w:val="808080" w:themeColor="background1" w:themeShade="80"/>
          <w:sz w:val="36"/>
          <w:szCs w:val="36"/>
        </w:rPr>
        <w:t xml:space="preserve"> / ÍNDICE</w:t>
      </w:r>
    </w:p>
    <w:p w:rsidR="0013151C" w:rsidRPr="00A37D29" w:rsidRDefault="0013151C" w:rsidP="0013151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9B6043" w:rsidRDefault="009B6043" w:rsidP="009B6043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bookmarkStart w:id="1" w:name="_Hlk485814942"/>
      <w:r w:rsidRPr="009B6043">
        <w:rPr>
          <w:rFonts w:ascii="Arial" w:hAnsi="Arial" w:cs="Arial"/>
          <w:b/>
          <w:bCs/>
          <w:sz w:val="28"/>
          <w:szCs w:val="28"/>
        </w:rPr>
        <w:t>MODULO I –</w:t>
      </w:r>
      <w:r w:rsidR="00244D1D">
        <w:rPr>
          <w:rFonts w:ascii="Arial" w:hAnsi="Arial" w:cs="Arial"/>
          <w:b/>
          <w:bCs/>
          <w:sz w:val="20"/>
          <w:szCs w:val="20"/>
        </w:rPr>
        <w:t xml:space="preserve"> TÉCNICAS PREVENTIVAS GENERALES</w:t>
      </w:r>
    </w:p>
    <w:p w:rsidR="009B6043" w:rsidRDefault="009B6043" w:rsidP="009B6043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 xml:space="preserve">1. </w:t>
      </w:r>
      <w:r>
        <w:rPr>
          <w:rFonts w:ascii="Arial" w:hAnsi="Arial" w:cs="Arial"/>
          <w:sz w:val="20"/>
          <w:szCs w:val="20"/>
        </w:rPr>
        <w:t xml:space="preserve">Medios de protección colectiva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2. Equ</w:t>
      </w:r>
      <w:r>
        <w:rPr>
          <w:rFonts w:ascii="Arial" w:hAnsi="Arial" w:cs="Arial"/>
          <w:sz w:val="20"/>
          <w:szCs w:val="20"/>
        </w:rPr>
        <w:t xml:space="preserve">ipos de protección individual 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Señalización de seguridad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 w:rsidRPr="009B6043">
        <w:rPr>
          <w:rFonts w:ascii="Arial" w:hAnsi="Arial" w:cs="Arial"/>
          <w:b/>
          <w:bCs/>
          <w:sz w:val="28"/>
          <w:szCs w:val="28"/>
        </w:rPr>
        <w:t>MODULO I</w:t>
      </w:r>
      <w:r>
        <w:rPr>
          <w:rFonts w:ascii="Arial" w:hAnsi="Arial" w:cs="Arial"/>
          <w:b/>
          <w:bCs/>
          <w:sz w:val="28"/>
          <w:szCs w:val="28"/>
        </w:rPr>
        <w:t>I</w:t>
      </w:r>
      <w:r w:rsidRPr="009B6043">
        <w:rPr>
          <w:rFonts w:ascii="Arial" w:hAnsi="Arial" w:cs="Arial"/>
          <w:b/>
          <w:bCs/>
          <w:sz w:val="28"/>
          <w:szCs w:val="28"/>
        </w:rPr>
        <w:t xml:space="preserve"> –</w:t>
      </w:r>
      <w:r>
        <w:rPr>
          <w:rFonts w:ascii="Arial" w:hAnsi="Arial" w:cs="Arial"/>
          <w:b/>
          <w:bCs/>
          <w:sz w:val="20"/>
          <w:szCs w:val="20"/>
        </w:rPr>
        <w:t xml:space="preserve"> MEDIOS AUXILIARES, EQUIPOS, HERRAMIENTAS</w:t>
      </w:r>
    </w:p>
    <w:p w:rsidR="00244D1D" w:rsidRP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Medios auxiliares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 xml:space="preserve">2. </w:t>
      </w:r>
      <w:r>
        <w:rPr>
          <w:rFonts w:ascii="Arial" w:hAnsi="Arial" w:cs="Arial"/>
          <w:sz w:val="20"/>
          <w:szCs w:val="20"/>
        </w:rPr>
        <w:t xml:space="preserve">Máquinas y equipos de trabajo 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Herramientas manuales 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 w:rsidRPr="009B6043">
        <w:rPr>
          <w:rFonts w:ascii="Arial" w:hAnsi="Arial" w:cs="Arial"/>
          <w:b/>
          <w:bCs/>
          <w:sz w:val="28"/>
          <w:szCs w:val="28"/>
        </w:rPr>
        <w:t>MODULO I</w:t>
      </w:r>
      <w:r>
        <w:rPr>
          <w:rFonts w:ascii="Arial" w:hAnsi="Arial" w:cs="Arial"/>
          <w:b/>
          <w:bCs/>
          <w:sz w:val="28"/>
          <w:szCs w:val="28"/>
        </w:rPr>
        <w:t>II</w:t>
      </w:r>
      <w:r w:rsidRPr="009B6043">
        <w:rPr>
          <w:rFonts w:ascii="Arial" w:hAnsi="Arial" w:cs="Arial"/>
          <w:b/>
          <w:bCs/>
          <w:sz w:val="28"/>
          <w:szCs w:val="28"/>
        </w:rPr>
        <w:t xml:space="preserve"> –</w:t>
      </w:r>
      <w:r>
        <w:rPr>
          <w:rFonts w:ascii="Arial" w:hAnsi="Arial" w:cs="Arial"/>
          <w:b/>
          <w:bCs/>
          <w:sz w:val="20"/>
          <w:szCs w:val="20"/>
        </w:rPr>
        <w:t xml:space="preserve"> VERIFICACIÓN, IDENTIFICACIÓN Y VIGILANCIA DEL LUGAR DE TRABAJO Y SU ENTORNO.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  <w:r w:rsidRPr="00244D1D">
        <w:rPr>
          <w:rFonts w:ascii="Arial" w:hAnsi="Arial" w:cs="Arial"/>
          <w:b/>
          <w:sz w:val="20"/>
          <w:szCs w:val="20"/>
        </w:rPr>
        <w:t xml:space="preserve">1. Identificación de los riesgos generales. Clasificación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1.1. Riesgos ligados a la</w:t>
      </w:r>
      <w:r>
        <w:rPr>
          <w:rFonts w:ascii="Arial" w:hAnsi="Arial" w:cs="Arial"/>
          <w:sz w:val="20"/>
          <w:szCs w:val="20"/>
        </w:rPr>
        <w:t xml:space="preserve">s condiciones de seguridad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lugares de trabajo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equipos de trabajo, máquinas, herramientas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medios auxiliares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incendios / explosiones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las instalaciones eléctricas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1.2. Riesgos ligados</w:t>
      </w:r>
      <w:r>
        <w:rPr>
          <w:rFonts w:ascii="Arial" w:hAnsi="Arial" w:cs="Arial"/>
          <w:sz w:val="20"/>
          <w:szCs w:val="20"/>
        </w:rPr>
        <w:t xml:space="preserve"> al Medio ambiente de trabajo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exposición a productos químicos - Manipulación - Ficha de datos de seguridad....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exposición a contaminantes biológicos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exposición al ruido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exposición a las vibraciones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al estrés térmico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exposición a las radiaciones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las condiciones de iluminación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1.3. Riesgos ligad</w:t>
      </w:r>
      <w:r>
        <w:rPr>
          <w:rFonts w:ascii="Arial" w:hAnsi="Arial" w:cs="Arial"/>
          <w:sz w:val="20"/>
          <w:szCs w:val="20"/>
        </w:rPr>
        <w:t xml:space="preserve">os a la carga física y mental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carga física - manipulación manual de cargas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 carga mental: la fatiga y la insatisfacción laboral.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  <w:r w:rsidRPr="00244D1D">
        <w:rPr>
          <w:rFonts w:ascii="Arial" w:hAnsi="Arial" w:cs="Arial"/>
          <w:b/>
          <w:sz w:val="20"/>
          <w:szCs w:val="20"/>
        </w:rPr>
        <w:t xml:space="preserve">2. Conocimiento del entorno del lugar de trabajo - Riesgos ligados al entorno.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al vallado de obra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al entorno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viales y accesos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residuos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acopios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las grúas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talleres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los locales, oficinas, aseos...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- Ligados a las instalaciones provisionales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  <w:r w:rsidRPr="00244D1D">
        <w:rPr>
          <w:rFonts w:ascii="Arial" w:hAnsi="Arial" w:cs="Arial"/>
          <w:b/>
          <w:sz w:val="20"/>
          <w:szCs w:val="20"/>
        </w:rPr>
        <w:t xml:space="preserve">3. Planificación de las tareas desde un punto de vista preventivo 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 w:rsidRPr="009B6043">
        <w:rPr>
          <w:rFonts w:ascii="Arial" w:hAnsi="Arial" w:cs="Arial"/>
          <w:b/>
          <w:bCs/>
          <w:sz w:val="28"/>
          <w:szCs w:val="28"/>
        </w:rPr>
        <w:t>MODULO I</w:t>
      </w:r>
      <w:r>
        <w:rPr>
          <w:rFonts w:ascii="Arial" w:hAnsi="Arial" w:cs="Arial"/>
          <w:b/>
          <w:bCs/>
          <w:sz w:val="28"/>
          <w:szCs w:val="28"/>
        </w:rPr>
        <w:t>V</w:t>
      </w:r>
      <w:r w:rsidRPr="009B6043">
        <w:rPr>
          <w:rFonts w:ascii="Arial" w:hAnsi="Arial" w:cs="Arial"/>
          <w:b/>
          <w:bCs/>
          <w:sz w:val="28"/>
          <w:szCs w:val="28"/>
        </w:rPr>
        <w:t xml:space="preserve"> –</w:t>
      </w:r>
      <w:r>
        <w:rPr>
          <w:rFonts w:ascii="Arial" w:hAnsi="Arial" w:cs="Arial"/>
          <w:b/>
          <w:bCs/>
          <w:sz w:val="20"/>
          <w:szCs w:val="20"/>
        </w:rPr>
        <w:t xml:space="preserve"> INTERFERENCIA ENTRE ACTIVIDADES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</w:p>
    <w:p w:rsidR="00244D1D" w:rsidRPr="00244D1D" w:rsidRDefault="00244D1D" w:rsidP="00244D1D">
      <w:pPr>
        <w:pStyle w:val="Prrafodelista"/>
        <w:numPr>
          <w:ilvl w:val="0"/>
          <w:numId w:val="23"/>
        </w:num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 xml:space="preserve">Actividades simultáneas o sucesivas. </w:t>
      </w: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8"/>
          <w:szCs w:val="28"/>
        </w:rPr>
      </w:pPr>
    </w:p>
    <w:p w:rsidR="00244D1D" w:rsidRP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8"/>
          <w:szCs w:val="28"/>
        </w:rPr>
        <w:t>MODULO V</w:t>
      </w:r>
      <w:r w:rsidRPr="00244D1D">
        <w:rPr>
          <w:rFonts w:ascii="Arial" w:hAnsi="Arial" w:cs="Arial"/>
          <w:b/>
          <w:bCs/>
          <w:sz w:val="28"/>
          <w:szCs w:val="28"/>
        </w:rPr>
        <w:t xml:space="preserve"> –</w:t>
      </w:r>
      <w:r w:rsidRPr="00244D1D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DERECHOS Y OBLIGACIONES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1. Marco n</w:t>
      </w:r>
      <w:r>
        <w:rPr>
          <w:rFonts w:ascii="Arial" w:hAnsi="Arial" w:cs="Arial"/>
          <w:sz w:val="20"/>
          <w:szCs w:val="20"/>
        </w:rPr>
        <w:t xml:space="preserve">ormativo general y específico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2. Organización de la pr</w:t>
      </w:r>
      <w:r>
        <w:rPr>
          <w:rFonts w:ascii="Arial" w:hAnsi="Arial" w:cs="Arial"/>
          <w:sz w:val="20"/>
          <w:szCs w:val="20"/>
        </w:rPr>
        <w:t xml:space="preserve">evención de riesgos laborales </w:t>
      </w:r>
    </w:p>
    <w:p w:rsidR="00244D1D" w:rsidRP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3. Participación, información, consulta, propuestas y fomento de la toma de conciencia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244D1D">
        <w:rPr>
          <w:rFonts w:ascii="Arial" w:hAnsi="Arial" w:cs="Arial"/>
          <w:sz w:val="20"/>
          <w:szCs w:val="20"/>
        </w:rPr>
        <w:t>sobre la importanci</w:t>
      </w:r>
      <w:r>
        <w:rPr>
          <w:rFonts w:ascii="Arial" w:hAnsi="Arial" w:cs="Arial"/>
          <w:sz w:val="20"/>
          <w:szCs w:val="20"/>
        </w:rPr>
        <w:t xml:space="preserve">a de involucrarse en la PRL. </w:t>
      </w: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 w:rsidRPr="009B6043">
        <w:rPr>
          <w:rFonts w:ascii="Arial" w:hAnsi="Arial" w:cs="Arial"/>
          <w:b/>
          <w:bCs/>
          <w:sz w:val="28"/>
          <w:szCs w:val="28"/>
        </w:rPr>
        <w:t xml:space="preserve">MODULO </w:t>
      </w:r>
      <w:r>
        <w:rPr>
          <w:rFonts w:ascii="Arial" w:hAnsi="Arial" w:cs="Arial"/>
          <w:b/>
          <w:bCs/>
          <w:sz w:val="28"/>
          <w:szCs w:val="28"/>
        </w:rPr>
        <w:t>V</w:t>
      </w:r>
      <w:r w:rsidRPr="009B6043">
        <w:rPr>
          <w:rFonts w:ascii="Arial" w:hAnsi="Arial" w:cs="Arial"/>
          <w:b/>
          <w:bCs/>
          <w:sz w:val="28"/>
          <w:szCs w:val="28"/>
        </w:rPr>
        <w:t>I –</w:t>
      </w:r>
      <w:r>
        <w:rPr>
          <w:rFonts w:ascii="Arial" w:hAnsi="Arial" w:cs="Arial"/>
          <w:b/>
          <w:bCs/>
          <w:sz w:val="20"/>
          <w:szCs w:val="20"/>
        </w:rPr>
        <w:t xml:space="preserve"> PRIMEROS AUXILIOS, EMERGENCIA Y EVACUACIÓN</w:t>
      </w: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244D1D" w:rsidRPr="00A25393" w:rsidRDefault="00244D1D" w:rsidP="00A25393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after="0"/>
        <w:ind w:left="284" w:hanging="284"/>
        <w:rPr>
          <w:rFonts w:ascii="Arial" w:hAnsi="Arial" w:cs="Arial"/>
          <w:bCs/>
          <w:sz w:val="20"/>
          <w:szCs w:val="20"/>
        </w:rPr>
      </w:pPr>
      <w:r w:rsidRPr="00A25393">
        <w:rPr>
          <w:rFonts w:ascii="Arial" w:hAnsi="Arial" w:cs="Arial"/>
          <w:bCs/>
          <w:sz w:val="20"/>
          <w:szCs w:val="20"/>
        </w:rPr>
        <w:t>Primeros auxilios</w:t>
      </w:r>
    </w:p>
    <w:p w:rsidR="00244D1D" w:rsidRPr="00A25393" w:rsidRDefault="00244D1D" w:rsidP="00A25393">
      <w:pPr>
        <w:pStyle w:val="Prrafodelista"/>
        <w:numPr>
          <w:ilvl w:val="0"/>
          <w:numId w:val="24"/>
        </w:numPr>
        <w:autoSpaceDE w:val="0"/>
        <w:autoSpaceDN w:val="0"/>
        <w:adjustRightInd w:val="0"/>
        <w:spacing w:after="0"/>
        <w:ind w:left="284" w:hanging="284"/>
        <w:rPr>
          <w:rFonts w:ascii="Arial" w:hAnsi="Arial" w:cs="Arial"/>
          <w:bCs/>
          <w:sz w:val="20"/>
          <w:szCs w:val="20"/>
        </w:rPr>
      </w:pPr>
      <w:r w:rsidRPr="00A25393">
        <w:rPr>
          <w:rFonts w:ascii="Arial" w:hAnsi="Arial" w:cs="Arial"/>
          <w:bCs/>
          <w:sz w:val="20"/>
          <w:szCs w:val="20"/>
        </w:rPr>
        <w:t>Emergencia y evacuación</w:t>
      </w: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244D1D" w:rsidRDefault="00244D1D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 w:rsidRPr="009B6043">
        <w:rPr>
          <w:rFonts w:ascii="Arial" w:hAnsi="Arial" w:cs="Arial"/>
          <w:b/>
          <w:bCs/>
          <w:sz w:val="28"/>
          <w:szCs w:val="28"/>
        </w:rPr>
        <w:t xml:space="preserve">MODULO </w:t>
      </w:r>
      <w:r w:rsidR="0047539A">
        <w:rPr>
          <w:rFonts w:ascii="Arial" w:hAnsi="Arial" w:cs="Arial"/>
          <w:b/>
          <w:bCs/>
          <w:sz w:val="28"/>
          <w:szCs w:val="28"/>
        </w:rPr>
        <w:t>VI</w:t>
      </w:r>
      <w:r w:rsidRPr="009B6043">
        <w:rPr>
          <w:rFonts w:ascii="Arial" w:hAnsi="Arial" w:cs="Arial"/>
          <w:b/>
          <w:bCs/>
          <w:sz w:val="28"/>
          <w:szCs w:val="28"/>
        </w:rPr>
        <w:t>I –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47539A">
        <w:rPr>
          <w:rFonts w:ascii="Arial" w:hAnsi="Arial" w:cs="Arial"/>
          <w:b/>
          <w:bCs/>
          <w:sz w:val="20"/>
          <w:szCs w:val="20"/>
        </w:rPr>
        <w:t>ESPECIALIDAD</w:t>
      </w:r>
    </w:p>
    <w:bookmarkEnd w:id="1"/>
    <w:p w:rsidR="0047539A" w:rsidRPr="00CD00E8" w:rsidRDefault="0047539A" w:rsidP="00244D1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</w:rPr>
      </w:pP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bCs/>
        </w:rPr>
      </w:pPr>
      <w:r w:rsidRPr="00DB13DA">
        <w:rPr>
          <w:rFonts w:ascii="Arial" w:hAnsi="Arial" w:cs="Arial"/>
          <w:b/>
          <w:bCs/>
        </w:rPr>
        <w:t xml:space="preserve">A. Definición de los trabajos - conocimiento del entorno y de las formas de ejecución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Redes de abastecimiento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Redes de saneamiento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Pozos, </w:t>
      </w:r>
      <w:proofErr w:type="gramStart"/>
      <w:r>
        <w:rPr>
          <w:rFonts w:ascii="Arial" w:hAnsi="Arial" w:cs="Arial"/>
          <w:sz w:val="20"/>
          <w:szCs w:val="20"/>
        </w:rPr>
        <w:t>arquetas..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4. Tipos de terrenos. Car</w:t>
      </w:r>
      <w:r>
        <w:rPr>
          <w:rFonts w:ascii="Arial" w:hAnsi="Arial" w:cs="Arial"/>
          <w:sz w:val="20"/>
          <w:szCs w:val="20"/>
        </w:rPr>
        <w:t xml:space="preserve">acterísticas y comportamiento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5. Proceso de ejecución. Perforación. Apertur</w:t>
      </w:r>
      <w:r>
        <w:rPr>
          <w:rFonts w:ascii="Arial" w:hAnsi="Arial" w:cs="Arial"/>
          <w:sz w:val="20"/>
          <w:szCs w:val="20"/>
        </w:rPr>
        <w:t xml:space="preserve">a zanjas. Entibado. </w:t>
      </w:r>
      <w:proofErr w:type="gramStart"/>
      <w:r>
        <w:rPr>
          <w:rFonts w:ascii="Arial" w:hAnsi="Arial" w:cs="Arial"/>
          <w:sz w:val="20"/>
          <w:szCs w:val="20"/>
        </w:rPr>
        <w:t>Montaje..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6. Tr</w:t>
      </w:r>
      <w:r>
        <w:rPr>
          <w:rFonts w:ascii="Arial" w:hAnsi="Arial" w:cs="Arial"/>
          <w:sz w:val="20"/>
          <w:szCs w:val="20"/>
        </w:rPr>
        <w:t xml:space="preserve">abajos de mantenimiento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7. Maquinaria. Equipos. He</w:t>
      </w:r>
      <w:r>
        <w:rPr>
          <w:rFonts w:ascii="Arial" w:hAnsi="Arial" w:cs="Arial"/>
          <w:sz w:val="20"/>
          <w:szCs w:val="20"/>
        </w:rPr>
        <w:t xml:space="preserve">rramientas. Medios auxiliares </w:t>
      </w:r>
    </w:p>
    <w:p w:rsid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8. Accesorios de eleva</w:t>
      </w:r>
      <w:r>
        <w:rPr>
          <w:rFonts w:ascii="Arial" w:hAnsi="Arial" w:cs="Arial"/>
          <w:sz w:val="20"/>
          <w:szCs w:val="20"/>
        </w:rPr>
        <w:t xml:space="preserve">ción y útiles de las máquinas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bCs/>
        </w:rPr>
      </w:pPr>
      <w:r w:rsidRPr="00DB13DA">
        <w:rPr>
          <w:rFonts w:ascii="Arial" w:hAnsi="Arial" w:cs="Arial"/>
          <w:b/>
          <w:bCs/>
        </w:rPr>
        <w:t xml:space="preserve">B. Técnicas preventivas específicas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  <w:r w:rsidRPr="00DB13DA">
        <w:rPr>
          <w:rFonts w:ascii="Arial" w:hAnsi="Arial" w:cs="Arial"/>
          <w:b/>
          <w:sz w:val="20"/>
          <w:szCs w:val="20"/>
        </w:rPr>
        <w:t xml:space="preserve">1. Identificación de riesgos - verificación, identificación y vigilancia del lugar de trabajo y su entorno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1.1. Riesgos der</w:t>
      </w:r>
      <w:r>
        <w:rPr>
          <w:rFonts w:ascii="Arial" w:hAnsi="Arial" w:cs="Arial"/>
          <w:sz w:val="20"/>
          <w:szCs w:val="20"/>
        </w:rPr>
        <w:t xml:space="preserve">ivados del entorno de trabajo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1.2. Riesgos derivados de los equipos. Equipos de</w:t>
      </w:r>
      <w:r>
        <w:rPr>
          <w:rFonts w:ascii="Arial" w:hAnsi="Arial" w:cs="Arial"/>
          <w:sz w:val="20"/>
          <w:szCs w:val="20"/>
        </w:rPr>
        <w:t xml:space="preserve"> soldadura. Medios auxiliares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1.3. Riesgos derivados de las he</w:t>
      </w:r>
      <w:r>
        <w:rPr>
          <w:rFonts w:ascii="Arial" w:hAnsi="Arial" w:cs="Arial"/>
          <w:sz w:val="20"/>
          <w:szCs w:val="20"/>
        </w:rPr>
        <w:t xml:space="preserve">rramientas y pequeño material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1.4. Riesgos derivados de la ex</w:t>
      </w:r>
      <w:r>
        <w:rPr>
          <w:rFonts w:ascii="Arial" w:hAnsi="Arial" w:cs="Arial"/>
          <w:sz w:val="20"/>
          <w:szCs w:val="20"/>
        </w:rPr>
        <w:t xml:space="preserve">posición a productos químicos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 xml:space="preserve">1.5. Riesgos derivados de la carga física - </w:t>
      </w:r>
      <w:r>
        <w:rPr>
          <w:rFonts w:ascii="Arial" w:hAnsi="Arial" w:cs="Arial"/>
          <w:sz w:val="20"/>
          <w:szCs w:val="20"/>
        </w:rPr>
        <w:t xml:space="preserve">manipulación manual de cargas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1.6. Rie</w:t>
      </w:r>
      <w:r>
        <w:rPr>
          <w:rFonts w:ascii="Arial" w:hAnsi="Arial" w:cs="Arial"/>
          <w:sz w:val="20"/>
          <w:szCs w:val="20"/>
        </w:rPr>
        <w:t xml:space="preserve">sgos derivados de los acopios </w:t>
      </w:r>
    </w:p>
    <w:p w:rsid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 xml:space="preserve">1.7. Riesgos derivados </w:t>
      </w:r>
      <w:r>
        <w:rPr>
          <w:rFonts w:ascii="Arial" w:hAnsi="Arial" w:cs="Arial"/>
          <w:sz w:val="20"/>
          <w:szCs w:val="20"/>
        </w:rPr>
        <w:t xml:space="preserve">de los movimientos de tierras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  <w:r w:rsidRPr="00DB13DA">
        <w:rPr>
          <w:rFonts w:ascii="Arial" w:hAnsi="Arial" w:cs="Arial"/>
          <w:b/>
          <w:sz w:val="20"/>
          <w:szCs w:val="20"/>
        </w:rPr>
        <w:t xml:space="preserve">2. Evaluación de riesgos - aplicación del plan de seguridad y salud en la tarea concreta - planificación de las actividades desde el punto de vista preventivo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2.1. Para controlar los riesgos der</w:t>
      </w:r>
      <w:r>
        <w:rPr>
          <w:rFonts w:ascii="Arial" w:hAnsi="Arial" w:cs="Arial"/>
          <w:sz w:val="20"/>
          <w:szCs w:val="20"/>
        </w:rPr>
        <w:t xml:space="preserve">ivados del entorno de trabajo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 xml:space="preserve">2.2. Para controlar los riesgos derivados de los equipos. </w:t>
      </w:r>
      <w:proofErr w:type="spellStart"/>
      <w:r w:rsidRPr="00DB13DA">
        <w:rPr>
          <w:rFonts w:ascii="Arial" w:hAnsi="Arial" w:cs="Arial"/>
          <w:sz w:val="20"/>
          <w:szCs w:val="20"/>
        </w:rPr>
        <w:t>Eq</w:t>
      </w:r>
      <w:proofErr w:type="spellEnd"/>
      <w:r w:rsidRPr="00DB13DA">
        <w:rPr>
          <w:rFonts w:ascii="Arial" w:hAnsi="Arial" w:cs="Arial"/>
          <w:sz w:val="20"/>
          <w:szCs w:val="20"/>
        </w:rPr>
        <w:t>. soldadur</w:t>
      </w:r>
      <w:r>
        <w:rPr>
          <w:rFonts w:ascii="Arial" w:hAnsi="Arial" w:cs="Arial"/>
          <w:sz w:val="20"/>
          <w:szCs w:val="20"/>
        </w:rPr>
        <w:t xml:space="preserve">a. Medios auxiliares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2.3. Para controlar los riesgos derivados de las he</w:t>
      </w:r>
      <w:r>
        <w:rPr>
          <w:rFonts w:ascii="Arial" w:hAnsi="Arial" w:cs="Arial"/>
          <w:sz w:val="20"/>
          <w:szCs w:val="20"/>
        </w:rPr>
        <w:t xml:space="preserve">rramientas y pequeño material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 xml:space="preserve">2.4. Para controlar los riesgos derivados de la </w:t>
      </w:r>
      <w:r>
        <w:rPr>
          <w:rFonts w:ascii="Arial" w:hAnsi="Arial" w:cs="Arial"/>
          <w:sz w:val="20"/>
          <w:szCs w:val="20"/>
        </w:rPr>
        <w:t xml:space="preserve">exposición productos químicos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 xml:space="preserve">2.5. Para controlar los riesgos derivados de la carga física - </w:t>
      </w:r>
      <w:r>
        <w:rPr>
          <w:rFonts w:ascii="Arial" w:hAnsi="Arial" w:cs="Arial"/>
          <w:sz w:val="20"/>
          <w:szCs w:val="20"/>
        </w:rPr>
        <w:t xml:space="preserve">manipulación manual de cargas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2.6. Para controlar los rie</w:t>
      </w:r>
      <w:r>
        <w:rPr>
          <w:rFonts w:ascii="Arial" w:hAnsi="Arial" w:cs="Arial"/>
          <w:sz w:val="20"/>
          <w:szCs w:val="20"/>
        </w:rPr>
        <w:t xml:space="preserve">sgos derivados de los acopios </w:t>
      </w:r>
    </w:p>
    <w:p w:rsid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lastRenderedPageBreak/>
        <w:t xml:space="preserve">2.7. Para controlar los riesgos derivados </w:t>
      </w:r>
      <w:r>
        <w:rPr>
          <w:rFonts w:ascii="Arial" w:hAnsi="Arial" w:cs="Arial"/>
          <w:sz w:val="20"/>
          <w:szCs w:val="20"/>
        </w:rPr>
        <w:t xml:space="preserve">de los movimientos de tierras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sz w:val="20"/>
          <w:szCs w:val="20"/>
        </w:rPr>
      </w:pPr>
      <w:r w:rsidRPr="00DB13DA">
        <w:rPr>
          <w:rFonts w:ascii="Arial" w:hAnsi="Arial" w:cs="Arial"/>
          <w:b/>
          <w:sz w:val="20"/>
          <w:szCs w:val="20"/>
        </w:rPr>
        <w:t xml:space="preserve">3. Técnicas preventivas específicas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3.1. M</w:t>
      </w:r>
      <w:r>
        <w:rPr>
          <w:rFonts w:ascii="Arial" w:hAnsi="Arial" w:cs="Arial"/>
          <w:sz w:val="20"/>
          <w:szCs w:val="20"/>
        </w:rPr>
        <w:t xml:space="preserve">edios de protección colectiva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 xml:space="preserve">3.2. Equipos de </w:t>
      </w:r>
      <w:r>
        <w:rPr>
          <w:rFonts w:ascii="Arial" w:hAnsi="Arial" w:cs="Arial"/>
          <w:sz w:val="20"/>
          <w:szCs w:val="20"/>
        </w:rPr>
        <w:t>protección individual (</w:t>
      </w:r>
      <w:proofErr w:type="spellStart"/>
      <w:r>
        <w:rPr>
          <w:rFonts w:ascii="Arial" w:hAnsi="Arial" w:cs="Arial"/>
          <w:sz w:val="20"/>
          <w:szCs w:val="20"/>
        </w:rPr>
        <w:t>EPI´s</w:t>
      </w:r>
      <w:proofErr w:type="spellEnd"/>
      <w:r>
        <w:rPr>
          <w:rFonts w:ascii="Arial" w:hAnsi="Arial" w:cs="Arial"/>
          <w:sz w:val="20"/>
          <w:szCs w:val="20"/>
        </w:rPr>
        <w:t xml:space="preserve">) </w:t>
      </w:r>
    </w:p>
    <w:p w:rsidR="00DB13DA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.3. Señalización de seguridad </w:t>
      </w:r>
    </w:p>
    <w:p w:rsidR="00724128" w:rsidRPr="00DB13DA" w:rsidRDefault="00DB13DA" w:rsidP="00DB13DA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sz w:val="20"/>
          <w:szCs w:val="20"/>
        </w:rPr>
      </w:pPr>
      <w:r w:rsidRPr="00DB13DA">
        <w:rPr>
          <w:rFonts w:ascii="Arial" w:hAnsi="Arial" w:cs="Arial"/>
          <w:sz w:val="20"/>
          <w:szCs w:val="20"/>
        </w:rPr>
        <w:t>3.4. Mantenimiento y veri</w:t>
      </w:r>
      <w:r>
        <w:rPr>
          <w:rFonts w:ascii="Arial" w:hAnsi="Arial" w:cs="Arial"/>
          <w:sz w:val="20"/>
          <w:szCs w:val="20"/>
        </w:rPr>
        <w:t xml:space="preserve">ficaciones. Manual fabricante </w:t>
      </w:r>
    </w:p>
    <w:sectPr w:rsidR="00724128" w:rsidRPr="00DB13DA" w:rsidSect="007A5AB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2C46" w:rsidRDefault="008D2C46" w:rsidP="008D2C46">
      <w:pPr>
        <w:spacing w:after="0" w:line="240" w:lineRule="auto"/>
      </w:pPr>
      <w:r>
        <w:separator/>
      </w:r>
    </w:p>
  </w:endnote>
  <w:endnote w:type="continuationSeparator" w:id="0">
    <w:p w:rsidR="008D2C46" w:rsidRDefault="008D2C46" w:rsidP="008D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654"/>
      <w:gridCol w:w="850"/>
    </w:tblGrid>
    <w:tr w:rsidR="008D2C46" w:rsidTr="008D2C46">
      <w:tc>
        <w:tcPr>
          <w:tcW w:w="4500" w:type="pct"/>
          <w:tcBorders>
            <w:top w:val="single" w:sz="4" w:space="0" w:color="000000" w:themeColor="text1"/>
          </w:tcBorders>
        </w:tcPr>
        <w:p w:rsidR="008D2C46" w:rsidRPr="00FB4045" w:rsidRDefault="00FB4045">
          <w:pPr>
            <w:pStyle w:val="Piedepgina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>Objetivos e índice.</w:t>
          </w:r>
          <w:r w:rsidR="000641C3">
            <w:rPr>
              <w:sz w:val="20"/>
              <w:szCs w:val="20"/>
            </w:rPr>
            <w:t xml:space="preserve"> </w:t>
          </w:r>
          <w:r w:rsidR="00DB13DA">
            <w:rPr>
              <w:sz w:val="20"/>
              <w:szCs w:val="20"/>
            </w:rPr>
            <w:t>REDES ABASTECIMIENTO…</w:t>
          </w:r>
          <w:r w:rsidR="00244D1D">
            <w:rPr>
              <w:sz w:val="20"/>
              <w:szCs w:val="20"/>
            </w:rPr>
            <w:t>. 20H</w:t>
          </w:r>
        </w:p>
      </w:tc>
      <w:tc>
        <w:tcPr>
          <w:tcW w:w="500" w:type="pct"/>
          <w:tcBorders>
            <w:top w:val="single" w:sz="4" w:space="0" w:color="C0504D" w:themeColor="accent2"/>
          </w:tcBorders>
          <w:shd w:val="clear" w:color="auto" w:fill="7F7F7F" w:themeFill="text1" w:themeFillTint="80"/>
        </w:tcPr>
        <w:p w:rsidR="008D2C46" w:rsidRDefault="008D2C46">
          <w:pPr>
            <w:pStyle w:val="Encabezado"/>
            <w:rPr>
              <w:color w:val="FFFFFF" w:themeColor="background1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7050E9" w:rsidRPr="007050E9">
            <w:rPr>
              <w:noProof/>
              <w:color w:val="FFFFFF" w:themeColor="background1"/>
            </w:rPr>
            <w:t>5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:rsidR="008D2C46" w:rsidRDefault="008D2C4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2C46" w:rsidRDefault="008D2C46" w:rsidP="008D2C46">
      <w:pPr>
        <w:spacing w:after="0" w:line="240" w:lineRule="auto"/>
      </w:pPr>
      <w:r>
        <w:separator/>
      </w:r>
    </w:p>
  </w:footnote>
  <w:footnote w:type="continuationSeparator" w:id="0">
    <w:p w:rsidR="008D2C46" w:rsidRDefault="008D2C46" w:rsidP="008D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2511" w:rsidRDefault="00EE2511">
    <w:pPr>
      <w:pStyle w:val="Encabezado"/>
    </w:pPr>
  </w:p>
  <w:p w:rsidR="008D2C46" w:rsidRDefault="008D2C4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81" type="#_x0000_t75" style="width:3in;height:3in" o:bullet="t"/>
    </w:pict>
  </w:numPicBullet>
  <w:abstractNum w:abstractNumId="0" w15:restartNumberingAfterBreak="0">
    <w:nsid w:val="0118214C"/>
    <w:multiLevelType w:val="hybridMultilevel"/>
    <w:tmpl w:val="F328E538"/>
    <w:lvl w:ilvl="0" w:tplc="0B60A92E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6" w:hanging="360"/>
      </w:pPr>
    </w:lvl>
    <w:lvl w:ilvl="2" w:tplc="0C0A001B" w:tentative="1">
      <w:start w:val="1"/>
      <w:numFmt w:val="lowerRoman"/>
      <w:lvlText w:val="%3."/>
      <w:lvlJc w:val="right"/>
      <w:pPr>
        <w:ind w:left="1866" w:hanging="180"/>
      </w:pPr>
    </w:lvl>
    <w:lvl w:ilvl="3" w:tplc="0C0A000F" w:tentative="1">
      <w:start w:val="1"/>
      <w:numFmt w:val="decimal"/>
      <w:lvlText w:val="%4."/>
      <w:lvlJc w:val="left"/>
      <w:pPr>
        <w:ind w:left="2586" w:hanging="360"/>
      </w:pPr>
    </w:lvl>
    <w:lvl w:ilvl="4" w:tplc="0C0A0019" w:tentative="1">
      <w:start w:val="1"/>
      <w:numFmt w:val="lowerLetter"/>
      <w:lvlText w:val="%5."/>
      <w:lvlJc w:val="left"/>
      <w:pPr>
        <w:ind w:left="3306" w:hanging="360"/>
      </w:pPr>
    </w:lvl>
    <w:lvl w:ilvl="5" w:tplc="0C0A001B" w:tentative="1">
      <w:start w:val="1"/>
      <w:numFmt w:val="lowerRoman"/>
      <w:lvlText w:val="%6."/>
      <w:lvlJc w:val="right"/>
      <w:pPr>
        <w:ind w:left="4026" w:hanging="180"/>
      </w:pPr>
    </w:lvl>
    <w:lvl w:ilvl="6" w:tplc="0C0A000F" w:tentative="1">
      <w:start w:val="1"/>
      <w:numFmt w:val="decimal"/>
      <w:lvlText w:val="%7."/>
      <w:lvlJc w:val="left"/>
      <w:pPr>
        <w:ind w:left="4746" w:hanging="360"/>
      </w:pPr>
    </w:lvl>
    <w:lvl w:ilvl="7" w:tplc="0C0A0019" w:tentative="1">
      <w:start w:val="1"/>
      <w:numFmt w:val="lowerLetter"/>
      <w:lvlText w:val="%8."/>
      <w:lvlJc w:val="left"/>
      <w:pPr>
        <w:ind w:left="5466" w:hanging="360"/>
      </w:pPr>
    </w:lvl>
    <w:lvl w:ilvl="8" w:tplc="0C0A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 w15:restartNumberingAfterBreak="0">
    <w:nsid w:val="02995A21"/>
    <w:multiLevelType w:val="multilevel"/>
    <w:tmpl w:val="FF027A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70169B"/>
    <w:multiLevelType w:val="hybridMultilevel"/>
    <w:tmpl w:val="E6A4E5F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C66051"/>
    <w:multiLevelType w:val="hybridMultilevel"/>
    <w:tmpl w:val="A4B65D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AE552F"/>
    <w:multiLevelType w:val="hybridMultilevel"/>
    <w:tmpl w:val="E5E28C66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5550F7"/>
    <w:multiLevelType w:val="hybridMultilevel"/>
    <w:tmpl w:val="C27A3760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C220CB"/>
    <w:multiLevelType w:val="hybridMultilevel"/>
    <w:tmpl w:val="342E4B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B0753D"/>
    <w:multiLevelType w:val="hybridMultilevel"/>
    <w:tmpl w:val="F198EF7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471136"/>
    <w:multiLevelType w:val="hybridMultilevel"/>
    <w:tmpl w:val="6DE2010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F11513"/>
    <w:multiLevelType w:val="hybridMultilevel"/>
    <w:tmpl w:val="9B1CEFEA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41F055F"/>
    <w:multiLevelType w:val="hybridMultilevel"/>
    <w:tmpl w:val="4B8CA9D8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0E3FFE"/>
    <w:multiLevelType w:val="hybridMultilevel"/>
    <w:tmpl w:val="237A5F04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F502EE"/>
    <w:multiLevelType w:val="multilevel"/>
    <w:tmpl w:val="546C3C2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07F314F"/>
    <w:multiLevelType w:val="hybridMultilevel"/>
    <w:tmpl w:val="0B2036D6"/>
    <w:lvl w:ilvl="0" w:tplc="9040643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6A043B"/>
    <w:multiLevelType w:val="hybridMultilevel"/>
    <w:tmpl w:val="F51026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1D5501"/>
    <w:multiLevelType w:val="hybridMultilevel"/>
    <w:tmpl w:val="1B6C6C04"/>
    <w:lvl w:ilvl="0" w:tplc="CEDC7AF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13023E"/>
    <w:multiLevelType w:val="hybridMultilevel"/>
    <w:tmpl w:val="E34690D2"/>
    <w:lvl w:ilvl="0" w:tplc="C3CE54A6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6" w:hanging="360"/>
      </w:pPr>
    </w:lvl>
    <w:lvl w:ilvl="2" w:tplc="0C0A001B" w:tentative="1">
      <w:start w:val="1"/>
      <w:numFmt w:val="lowerRoman"/>
      <w:lvlText w:val="%3."/>
      <w:lvlJc w:val="right"/>
      <w:pPr>
        <w:ind w:left="1866" w:hanging="180"/>
      </w:pPr>
    </w:lvl>
    <w:lvl w:ilvl="3" w:tplc="0C0A000F" w:tentative="1">
      <w:start w:val="1"/>
      <w:numFmt w:val="decimal"/>
      <w:lvlText w:val="%4."/>
      <w:lvlJc w:val="left"/>
      <w:pPr>
        <w:ind w:left="2586" w:hanging="360"/>
      </w:pPr>
    </w:lvl>
    <w:lvl w:ilvl="4" w:tplc="0C0A0019" w:tentative="1">
      <w:start w:val="1"/>
      <w:numFmt w:val="lowerLetter"/>
      <w:lvlText w:val="%5."/>
      <w:lvlJc w:val="left"/>
      <w:pPr>
        <w:ind w:left="3306" w:hanging="360"/>
      </w:pPr>
    </w:lvl>
    <w:lvl w:ilvl="5" w:tplc="0C0A001B" w:tentative="1">
      <w:start w:val="1"/>
      <w:numFmt w:val="lowerRoman"/>
      <w:lvlText w:val="%6."/>
      <w:lvlJc w:val="right"/>
      <w:pPr>
        <w:ind w:left="4026" w:hanging="180"/>
      </w:pPr>
    </w:lvl>
    <w:lvl w:ilvl="6" w:tplc="0C0A000F" w:tentative="1">
      <w:start w:val="1"/>
      <w:numFmt w:val="decimal"/>
      <w:lvlText w:val="%7."/>
      <w:lvlJc w:val="left"/>
      <w:pPr>
        <w:ind w:left="4746" w:hanging="360"/>
      </w:pPr>
    </w:lvl>
    <w:lvl w:ilvl="7" w:tplc="0C0A0019" w:tentative="1">
      <w:start w:val="1"/>
      <w:numFmt w:val="lowerLetter"/>
      <w:lvlText w:val="%8."/>
      <w:lvlJc w:val="left"/>
      <w:pPr>
        <w:ind w:left="5466" w:hanging="360"/>
      </w:pPr>
    </w:lvl>
    <w:lvl w:ilvl="8" w:tplc="0C0A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7" w15:restartNumberingAfterBreak="0">
    <w:nsid w:val="4FEF4FD5"/>
    <w:multiLevelType w:val="hybridMultilevel"/>
    <w:tmpl w:val="A9E8B00A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1F152E"/>
    <w:multiLevelType w:val="hybridMultilevel"/>
    <w:tmpl w:val="04A2FB0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152CE9"/>
    <w:multiLevelType w:val="hybridMultilevel"/>
    <w:tmpl w:val="D6842F8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6A07E5"/>
    <w:multiLevelType w:val="hybridMultilevel"/>
    <w:tmpl w:val="13A4EF9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7C6D48"/>
    <w:multiLevelType w:val="hybridMultilevel"/>
    <w:tmpl w:val="E3EA141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061B46"/>
    <w:multiLevelType w:val="hybridMultilevel"/>
    <w:tmpl w:val="575CCFCA"/>
    <w:lvl w:ilvl="0" w:tplc="F1C82BDE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6" w:hanging="360"/>
      </w:pPr>
    </w:lvl>
    <w:lvl w:ilvl="2" w:tplc="0C0A001B" w:tentative="1">
      <w:start w:val="1"/>
      <w:numFmt w:val="lowerRoman"/>
      <w:lvlText w:val="%3."/>
      <w:lvlJc w:val="right"/>
      <w:pPr>
        <w:ind w:left="1866" w:hanging="180"/>
      </w:pPr>
    </w:lvl>
    <w:lvl w:ilvl="3" w:tplc="0C0A000F" w:tentative="1">
      <w:start w:val="1"/>
      <w:numFmt w:val="decimal"/>
      <w:lvlText w:val="%4."/>
      <w:lvlJc w:val="left"/>
      <w:pPr>
        <w:ind w:left="2586" w:hanging="360"/>
      </w:pPr>
    </w:lvl>
    <w:lvl w:ilvl="4" w:tplc="0C0A0019" w:tentative="1">
      <w:start w:val="1"/>
      <w:numFmt w:val="lowerLetter"/>
      <w:lvlText w:val="%5."/>
      <w:lvlJc w:val="left"/>
      <w:pPr>
        <w:ind w:left="3306" w:hanging="360"/>
      </w:pPr>
    </w:lvl>
    <w:lvl w:ilvl="5" w:tplc="0C0A001B" w:tentative="1">
      <w:start w:val="1"/>
      <w:numFmt w:val="lowerRoman"/>
      <w:lvlText w:val="%6."/>
      <w:lvlJc w:val="right"/>
      <w:pPr>
        <w:ind w:left="4026" w:hanging="180"/>
      </w:pPr>
    </w:lvl>
    <w:lvl w:ilvl="6" w:tplc="0C0A000F" w:tentative="1">
      <w:start w:val="1"/>
      <w:numFmt w:val="decimal"/>
      <w:lvlText w:val="%7."/>
      <w:lvlJc w:val="left"/>
      <w:pPr>
        <w:ind w:left="4746" w:hanging="360"/>
      </w:pPr>
    </w:lvl>
    <w:lvl w:ilvl="7" w:tplc="0C0A0019" w:tentative="1">
      <w:start w:val="1"/>
      <w:numFmt w:val="lowerLetter"/>
      <w:lvlText w:val="%8."/>
      <w:lvlJc w:val="left"/>
      <w:pPr>
        <w:ind w:left="5466" w:hanging="360"/>
      </w:pPr>
    </w:lvl>
    <w:lvl w:ilvl="8" w:tplc="0C0A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3" w15:restartNumberingAfterBreak="0">
    <w:nsid w:val="75725A59"/>
    <w:multiLevelType w:val="hybridMultilevel"/>
    <w:tmpl w:val="A148F3DA"/>
    <w:lvl w:ilvl="0" w:tplc="8CCC0030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6" w:hanging="360"/>
      </w:pPr>
    </w:lvl>
    <w:lvl w:ilvl="2" w:tplc="0C0A001B" w:tentative="1">
      <w:start w:val="1"/>
      <w:numFmt w:val="lowerRoman"/>
      <w:lvlText w:val="%3."/>
      <w:lvlJc w:val="right"/>
      <w:pPr>
        <w:ind w:left="1866" w:hanging="180"/>
      </w:pPr>
    </w:lvl>
    <w:lvl w:ilvl="3" w:tplc="0C0A000F" w:tentative="1">
      <w:start w:val="1"/>
      <w:numFmt w:val="decimal"/>
      <w:lvlText w:val="%4."/>
      <w:lvlJc w:val="left"/>
      <w:pPr>
        <w:ind w:left="2586" w:hanging="360"/>
      </w:pPr>
    </w:lvl>
    <w:lvl w:ilvl="4" w:tplc="0C0A0019" w:tentative="1">
      <w:start w:val="1"/>
      <w:numFmt w:val="lowerLetter"/>
      <w:lvlText w:val="%5."/>
      <w:lvlJc w:val="left"/>
      <w:pPr>
        <w:ind w:left="3306" w:hanging="360"/>
      </w:pPr>
    </w:lvl>
    <w:lvl w:ilvl="5" w:tplc="0C0A001B" w:tentative="1">
      <w:start w:val="1"/>
      <w:numFmt w:val="lowerRoman"/>
      <w:lvlText w:val="%6."/>
      <w:lvlJc w:val="right"/>
      <w:pPr>
        <w:ind w:left="4026" w:hanging="180"/>
      </w:pPr>
    </w:lvl>
    <w:lvl w:ilvl="6" w:tplc="0C0A000F" w:tentative="1">
      <w:start w:val="1"/>
      <w:numFmt w:val="decimal"/>
      <w:lvlText w:val="%7."/>
      <w:lvlJc w:val="left"/>
      <w:pPr>
        <w:ind w:left="4746" w:hanging="360"/>
      </w:pPr>
    </w:lvl>
    <w:lvl w:ilvl="7" w:tplc="0C0A0019" w:tentative="1">
      <w:start w:val="1"/>
      <w:numFmt w:val="lowerLetter"/>
      <w:lvlText w:val="%8."/>
      <w:lvlJc w:val="left"/>
      <w:pPr>
        <w:ind w:left="5466" w:hanging="360"/>
      </w:pPr>
    </w:lvl>
    <w:lvl w:ilvl="8" w:tplc="0C0A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12"/>
  </w:num>
  <w:num w:numId="2">
    <w:abstractNumId w:val="1"/>
  </w:num>
  <w:num w:numId="3">
    <w:abstractNumId w:val="9"/>
  </w:num>
  <w:num w:numId="4">
    <w:abstractNumId w:val="3"/>
  </w:num>
  <w:num w:numId="5">
    <w:abstractNumId w:val="20"/>
  </w:num>
  <w:num w:numId="6">
    <w:abstractNumId w:val="14"/>
  </w:num>
  <w:num w:numId="7">
    <w:abstractNumId w:val="15"/>
  </w:num>
  <w:num w:numId="8">
    <w:abstractNumId w:val="17"/>
  </w:num>
  <w:num w:numId="9">
    <w:abstractNumId w:val="0"/>
  </w:num>
  <w:num w:numId="10">
    <w:abstractNumId w:val="22"/>
  </w:num>
  <w:num w:numId="11">
    <w:abstractNumId w:val="16"/>
  </w:num>
  <w:num w:numId="12">
    <w:abstractNumId w:val="23"/>
  </w:num>
  <w:num w:numId="13">
    <w:abstractNumId w:val="18"/>
  </w:num>
  <w:num w:numId="14">
    <w:abstractNumId w:val="21"/>
  </w:num>
  <w:num w:numId="15">
    <w:abstractNumId w:val="4"/>
  </w:num>
  <w:num w:numId="16">
    <w:abstractNumId w:val="2"/>
  </w:num>
  <w:num w:numId="17">
    <w:abstractNumId w:val="6"/>
  </w:num>
  <w:num w:numId="18">
    <w:abstractNumId w:val="19"/>
  </w:num>
  <w:num w:numId="19">
    <w:abstractNumId w:val="10"/>
  </w:num>
  <w:num w:numId="20">
    <w:abstractNumId w:val="5"/>
  </w:num>
  <w:num w:numId="21">
    <w:abstractNumId w:val="11"/>
  </w:num>
  <w:num w:numId="22">
    <w:abstractNumId w:val="13"/>
  </w:num>
  <w:num w:numId="23">
    <w:abstractNumId w:val="8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ctiveWritingStyle w:appName="MSWord" w:lang="es-ES" w:vendorID="64" w:dllVersion="0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C56"/>
    <w:rsid w:val="00021BF0"/>
    <w:rsid w:val="0003254B"/>
    <w:rsid w:val="00045AA8"/>
    <w:rsid w:val="000641C3"/>
    <w:rsid w:val="000C2E65"/>
    <w:rsid w:val="000D12BD"/>
    <w:rsid w:val="0013151C"/>
    <w:rsid w:val="00137DAE"/>
    <w:rsid w:val="00154B20"/>
    <w:rsid w:val="00161028"/>
    <w:rsid w:val="00181823"/>
    <w:rsid w:val="00191B4F"/>
    <w:rsid w:val="001F31DA"/>
    <w:rsid w:val="002031C6"/>
    <w:rsid w:val="002063AB"/>
    <w:rsid w:val="00244D1D"/>
    <w:rsid w:val="00272E48"/>
    <w:rsid w:val="002B560E"/>
    <w:rsid w:val="00323CB6"/>
    <w:rsid w:val="00327FA2"/>
    <w:rsid w:val="00342D26"/>
    <w:rsid w:val="00362D5F"/>
    <w:rsid w:val="00372970"/>
    <w:rsid w:val="00377AC7"/>
    <w:rsid w:val="00391DC5"/>
    <w:rsid w:val="003B13C5"/>
    <w:rsid w:val="00433EFE"/>
    <w:rsid w:val="0047539A"/>
    <w:rsid w:val="00476B37"/>
    <w:rsid w:val="00490BCF"/>
    <w:rsid w:val="004B5C08"/>
    <w:rsid w:val="004E0432"/>
    <w:rsid w:val="004E1FBC"/>
    <w:rsid w:val="00506848"/>
    <w:rsid w:val="00521A4D"/>
    <w:rsid w:val="0053160D"/>
    <w:rsid w:val="0053270B"/>
    <w:rsid w:val="005335B5"/>
    <w:rsid w:val="005F19C9"/>
    <w:rsid w:val="005F5C33"/>
    <w:rsid w:val="00620492"/>
    <w:rsid w:val="00645F63"/>
    <w:rsid w:val="006515EA"/>
    <w:rsid w:val="006568F1"/>
    <w:rsid w:val="006C56A3"/>
    <w:rsid w:val="006D3DEC"/>
    <w:rsid w:val="006F4D18"/>
    <w:rsid w:val="006F73A7"/>
    <w:rsid w:val="007050E9"/>
    <w:rsid w:val="00724128"/>
    <w:rsid w:val="00725ADD"/>
    <w:rsid w:val="007345D4"/>
    <w:rsid w:val="00770458"/>
    <w:rsid w:val="0078335B"/>
    <w:rsid w:val="007A16A5"/>
    <w:rsid w:val="007A5AB2"/>
    <w:rsid w:val="007B6407"/>
    <w:rsid w:val="007F06B1"/>
    <w:rsid w:val="007F4C00"/>
    <w:rsid w:val="00887B01"/>
    <w:rsid w:val="008A46C9"/>
    <w:rsid w:val="008D2C46"/>
    <w:rsid w:val="008E608A"/>
    <w:rsid w:val="008F58B5"/>
    <w:rsid w:val="00931C56"/>
    <w:rsid w:val="00966F3D"/>
    <w:rsid w:val="0098194B"/>
    <w:rsid w:val="009B5866"/>
    <w:rsid w:val="009B6043"/>
    <w:rsid w:val="009C1BF9"/>
    <w:rsid w:val="00A049FF"/>
    <w:rsid w:val="00A25393"/>
    <w:rsid w:val="00A37D29"/>
    <w:rsid w:val="00A62C4F"/>
    <w:rsid w:val="00A9633F"/>
    <w:rsid w:val="00AA5FBC"/>
    <w:rsid w:val="00B17A46"/>
    <w:rsid w:val="00B328E4"/>
    <w:rsid w:val="00B365B7"/>
    <w:rsid w:val="00B76328"/>
    <w:rsid w:val="00B82087"/>
    <w:rsid w:val="00BB0CCF"/>
    <w:rsid w:val="00BC5828"/>
    <w:rsid w:val="00BD44DF"/>
    <w:rsid w:val="00C44B13"/>
    <w:rsid w:val="00C61485"/>
    <w:rsid w:val="00C851C6"/>
    <w:rsid w:val="00C942D2"/>
    <w:rsid w:val="00CA5FBF"/>
    <w:rsid w:val="00CA62AC"/>
    <w:rsid w:val="00CB3B12"/>
    <w:rsid w:val="00CD00E8"/>
    <w:rsid w:val="00CE1CBE"/>
    <w:rsid w:val="00D01263"/>
    <w:rsid w:val="00D01EA0"/>
    <w:rsid w:val="00D02258"/>
    <w:rsid w:val="00D0340E"/>
    <w:rsid w:val="00D255CD"/>
    <w:rsid w:val="00D30F9B"/>
    <w:rsid w:val="00D50411"/>
    <w:rsid w:val="00D9049E"/>
    <w:rsid w:val="00DB13DA"/>
    <w:rsid w:val="00DC6D9E"/>
    <w:rsid w:val="00E204E3"/>
    <w:rsid w:val="00E40411"/>
    <w:rsid w:val="00E4290A"/>
    <w:rsid w:val="00E90FAA"/>
    <w:rsid w:val="00EA1418"/>
    <w:rsid w:val="00EA2230"/>
    <w:rsid w:val="00EC1881"/>
    <w:rsid w:val="00EE2511"/>
    <w:rsid w:val="00EE6815"/>
    <w:rsid w:val="00F1081C"/>
    <w:rsid w:val="00F3798A"/>
    <w:rsid w:val="00F66566"/>
    <w:rsid w:val="00F90B49"/>
    <w:rsid w:val="00F91111"/>
    <w:rsid w:val="00FA4DC2"/>
    <w:rsid w:val="00FA4E1B"/>
    <w:rsid w:val="00FB4045"/>
    <w:rsid w:val="00FC2053"/>
    <w:rsid w:val="00FD5DA5"/>
    <w:rsid w:val="00FD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329F08B5-8CE8-4422-9A9C-ED4627525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5AB2"/>
  </w:style>
  <w:style w:type="paragraph" w:styleId="Ttulo1">
    <w:name w:val="heading 1"/>
    <w:basedOn w:val="Normal"/>
    <w:link w:val="Ttulo1Car"/>
    <w:uiPriority w:val="9"/>
    <w:qFormat/>
    <w:rsid w:val="008F58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31C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931C56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8F58B5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Prrafodelista">
    <w:name w:val="List Paragraph"/>
    <w:basedOn w:val="Normal"/>
    <w:uiPriority w:val="34"/>
    <w:qFormat/>
    <w:rsid w:val="00377AC7"/>
    <w:pPr>
      <w:ind w:left="720"/>
      <w:contextualSpacing/>
    </w:pPr>
  </w:style>
  <w:style w:type="paragraph" w:customStyle="1" w:styleId="parrafo">
    <w:name w:val="parrafo"/>
    <w:basedOn w:val="Normal"/>
    <w:rsid w:val="004E1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parrafo2">
    <w:name w:val="parrafo_2"/>
    <w:basedOn w:val="Normal"/>
    <w:rsid w:val="004E1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8D2C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D2C46"/>
  </w:style>
  <w:style w:type="paragraph" w:styleId="Piedepgina">
    <w:name w:val="footer"/>
    <w:basedOn w:val="Normal"/>
    <w:link w:val="PiedepginaCar"/>
    <w:uiPriority w:val="99"/>
    <w:unhideWhenUsed/>
    <w:rsid w:val="008D2C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D2C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5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23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5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0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0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9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6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7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4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95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9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76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77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4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092561">
          <w:marLeft w:val="0"/>
          <w:marRight w:val="0"/>
          <w:marTop w:val="0"/>
          <w:marBottom w:val="0"/>
          <w:divBdr>
            <w:top w:val="single" w:sz="2" w:space="0" w:color="D9D9D9"/>
            <w:left w:val="single" w:sz="6" w:space="0" w:color="D9D9D9"/>
            <w:bottom w:val="single" w:sz="6" w:space="0" w:color="D9D9D9"/>
            <w:right w:val="single" w:sz="6" w:space="0" w:color="D9D9D9"/>
          </w:divBdr>
          <w:divsChild>
            <w:div w:id="3651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367360">
                  <w:marLeft w:val="0"/>
                  <w:marRight w:val="0"/>
                  <w:marTop w:val="0"/>
                  <w:marBottom w:val="225"/>
                  <w:divBdr>
                    <w:top w:val="single" w:sz="6" w:space="8" w:color="DDDDDD"/>
                    <w:left w:val="single" w:sz="6" w:space="8" w:color="DDDDDD"/>
                    <w:bottom w:val="single" w:sz="6" w:space="8" w:color="DDDDDD"/>
                    <w:right w:val="single" w:sz="6" w:space="8" w:color="DDDDDD"/>
                  </w:divBdr>
                </w:div>
              </w:divsChild>
            </w:div>
          </w:divsChild>
        </w:div>
      </w:divsChild>
    </w:div>
    <w:div w:id="214515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2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36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49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0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9" w:color="B7B8B6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421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8" w:color="B7B8B6"/>
                            <w:right w:val="none" w:sz="0" w:space="0" w:color="auto"/>
                          </w:divBdr>
                          <w:divsChild>
                            <w:div w:id="1921869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21379C-2427-4038-B5C3-15E1AD3C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1181</Words>
  <Characters>6501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EVA</cp:lastModifiedBy>
  <cp:revision>3</cp:revision>
  <dcterms:created xsi:type="dcterms:W3CDTF">2017-06-22T08:23:00Z</dcterms:created>
  <dcterms:modified xsi:type="dcterms:W3CDTF">2017-06-22T11:00:00Z</dcterms:modified>
</cp:coreProperties>
</file>